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ED3" w:rsidRPr="00980641" w:rsidRDefault="00302ED3" w:rsidP="00302ED3">
      <w:pPr>
        <w:spacing w:before="100" w:beforeAutospacing="1" w:after="100" w:afterAutospacing="1"/>
        <w:outlineLvl w:val="1"/>
        <w:rPr>
          <w:rFonts w:ascii="Calibri" w:hAnsi="Calibri" w:cs="Times New Roman"/>
          <w:color w:val="auto"/>
          <w:sz w:val="24"/>
          <w:szCs w:val="24"/>
        </w:rPr>
      </w:pPr>
      <w:r w:rsidRPr="00980641">
        <w:rPr>
          <w:rFonts w:ascii="Calibri" w:hAnsi="Calibri" w:cs="Times New Roman"/>
          <w:b/>
          <w:bCs/>
          <w:color w:val="auto"/>
          <w:sz w:val="36"/>
          <w:szCs w:val="36"/>
        </w:rPr>
        <w:t>Equal Employment Opportunity (EEO)</w:t>
      </w:r>
      <w:r w:rsidR="004D6A8D">
        <w:rPr>
          <w:rFonts w:ascii="Calibri" w:hAnsi="Calibri" w:cs="Times New Roman"/>
          <w:b/>
          <w:bCs/>
          <w:color w:val="auto"/>
          <w:sz w:val="36"/>
          <w:szCs w:val="36"/>
        </w:rPr>
        <w:t xml:space="preserve"> </w:t>
      </w:r>
      <w:r w:rsidRPr="00980641">
        <w:rPr>
          <w:rFonts w:ascii="Calibri" w:hAnsi="Calibri" w:cs="Times New Roman"/>
          <w:b/>
          <w:bCs/>
          <w:color w:val="auto"/>
          <w:sz w:val="36"/>
          <w:szCs w:val="36"/>
        </w:rPr>
        <w:t>Coordinator and Information</w:t>
      </w:r>
      <w:r w:rsidR="004B3B9F">
        <w:rPr>
          <w:rFonts w:ascii="Calibri" w:hAnsi="Calibri" w:cs="Times New Roman"/>
          <w:color w:val="auto"/>
          <w:sz w:val="24"/>
          <w:szCs w:val="24"/>
        </w:rPr>
        <w:pict>
          <v:rect id="_x0000_i1025" style="width:0;height:1.5pt" o:hralign="center" o:hrstd="t" o:hr="t" fillcolor="#a0a0a0" stroked="f"/>
        </w:pict>
      </w:r>
    </w:p>
    <w:p w:rsidR="00302ED3" w:rsidRDefault="00302ED3" w:rsidP="00302ED3">
      <w:pPr>
        <w:spacing w:before="100" w:beforeAutospacing="1" w:after="100" w:afterAutospacing="1"/>
        <w:jc w:val="both"/>
        <w:rPr>
          <w:rFonts w:ascii="Calibri" w:hAnsi="Calibri" w:cs="Times New Roman"/>
          <w:color w:val="auto"/>
          <w:sz w:val="24"/>
          <w:szCs w:val="24"/>
        </w:rPr>
      </w:pPr>
      <w:r w:rsidRPr="00980641">
        <w:rPr>
          <w:rFonts w:ascii="Calibri" w:hAnsi="Calibri" w:cs="Times New Roman"/>
          <w:color w:val="auto"/>
          <w:sz w:val="24"/>
          <w:szCs w:val="24"/>
        </w:rPr>
        <w:t xml:space="preserve">The City of </w:t>
      </w:r>
      <w:smartTag w:uri="urn:schemas-microsoft-com:office:smarttags" w:element="City">
        <w:r>
          <w:rPr>
            <w:rFonts w:ascii="Calibri" w:hAnsi="Calibri" w:cs="Times New Roman"/>
            <w:color w:val="auto"/>
            <w:sz w:val="24"/>
            <w:szCs w:val="24"/>
          </w:rPr>
          <w:t>Alachua</w:t>
        </w:r>
      </w:smartTag>
      <w:r w:rsidRPr="00980641">
        <w:rPr>
          <w:rFonts w:ascii="Calibri" w:hAnsi="Calibri" w:cs="Times New Roman"/>
          <w:color w:val="auto"/>
          <w:sz w:val="24"/>
          <w:szCs w:val="24"/>
        </w:rPr>
        <w:t xml:space="preserve"> certifies that it complies with the Equal Employment Opportunity Laws of the </w:t>
      </w:r>
      <w:smartTag w:uri="urn:schemas-microsoft-com:office:smarttags" w:element="country-region">
        <w:r w:rsidRPr="00980641">
          <w:rPr>
            <w:rFonts w:ascii="Calibri" w:hAnsi="Calibri" w:cs="Times New Roman"/>
            <w:color w:val="auto"/>
            <w:sz w:val="24"/>
            <w:szCs w:val="24"/>
          </w:rPr>
          <w:t>United States</w:t>
        </w:r>
      </w:smartTag>
      <w:r w:rsidRPr="00980641">
        <w:rPr>
          <w:rFonts w:ascii="Calibri" w:hAnsi="Calibri" w:cs="Times New Roman"/>
          <w:color w:val="auto"/>
          <w:sz w:val="24"/>
          <w:szCs w:val="24"/>
        </w:rPr>
        <w:t xml:space="preserve"> and that it shall require contractors that it hires with funds provided through the Community Development Block Grant Program (CDBG) to comply with the Equal Employment Opportunity Laws of the </w:t>
      </w:r>
      <w:smartTag w:uri="urn:schemas-microsoft-com:office:smarttags" w:element="place">
        <w:smartTag w:uri="urn:schemas-microsoft-com:office:smarttags" w:element="country-region">
          <w:r w:rsidRPr="00980641">
            <w:rPr>
              <w:rFonts w:ascii="Calibri" w:hAnsi="Calibri" w:cs="Times New Roman"/>
              <w:color w:val="auto"/>
              <w:sz w:val="24"/>
              <w:szCs w:val="24"/>
            </w:rPr>
            <w:t>United States</w:t>
          </w:r>
        </w:smartTag>
      </w:smartTag>
      <w:r w:rsidRPr="00980641">
        <w:rPr>
          <w:rFonts w:ascii="Calibri" w:hAnsi="Calibri" w:cs="Times New Roman"/>
          <w:color w:val="auto"/>
          <w:sz w:val="24"/>
          <w:szCs w:val="24"/>
        </w:rPr>
        <w:t>.</w:t>
      </w:r>
      <w:r>
        <w:rPr>
          <w:rFonts w:ascii="Calibri" w:hAnsi="Calibri" w:cs="Times New Roman"/>
          <w:color w:val="auto"/>
          <w:sz w:val="24"/>
          <w:szCs w:val="24"/>
        </w:rPr>
        <w:t xml:space="preserve">  </w:t>
      </w:r>
      <w:r w:rsidRPr="00980641">
        <w:rPr>
          <w:rFonts w:ascii="Calibri" w:hAnsi="Calibri" w:cs="Times New Roman"/>
          <w:color w:val="auto"/>
          <w:sz w:val="24"/>
          <w:szCs w:val="24"/>
        </w:rPr>
        <w:t>Towards this end, the City shall have in place an equal employment opportunity resolution or ordinance that protects its applicants and employees and the applicants and employees of its contractors from discrimination in hiring, promotion, discharge, pay, fringe benefits, job training, classification, referral, and other aspects of employment, on the basis of race, color, religion, sex, national origin, disability, age, or genetics.</w:t>
      </w:r>
      <w:r>
        <w:rPr>
          <w:rFonts w:ascii="Calibri" w:hAnsi="Calibri" w:cs="Times New Roman"/>
          <w:color w:val="auto"/>
          <w:sz w:val="24"/>
          <w:szCs w:val="24"/>
        </w:rPr>
        <w:t xml:space="preserve">  </w:t>
      </w:r>
      <w:r w:rsidRPr="00980641">
        <w:rPr>
          <w:rFonts w:ascii="Calibri" w:hAnsi="Calibri" w:cs="Times New Roman"/>
          <w:color w:val="auto"/>
          <w:sz w:val="24"/>
          <w:szCs w:val="24"/>
        </w:rPr>
        <w:t>The resolution is on file with the City. To arrange an appointment to view the resolution or to obtain a copy, or if you have any questions regarding equal employment opportunity or to register a complaint, contact:</w:t>
      </w:r>
    </w:p>
    <w:p w:rsidR="004B3B9F" w:rsidRPr="005B26DF" w:rsidRDefault="004B3B9F" w:rsidP="004B3B9F">
      <w:pPr>
        <w:jc w:val="both"/>
        <w:rPr>
          <w:rFonts w:ascii="Calibri" w:hAnsi="Calibri" w:cs="Times New Roman"/>
          <w:b/>
          <w:color w:val="auto"/>
          <w:sz w:val="24"/>
          <w:szCs w:val="24"/>
        </w:rPr>
      </w:pPr>
      <w:r w:rsidRPr="005B26DF">
        <w:rPr>
          <w:rFonts w:ascii="Calibri" w:hAnsi="Calibri" w:cs="Times New Roman"/>
          <w:b/>
          <w:color w:val="auto"/>
          <w:sz w:val="24"/>
          <w:szCs w:val="24"/>
        </w:rPr>
        <w:t>Mike DaRoza, City Manager (EEO/Affirmative Action Coordinator): (386) 418-6100</w:t>
      </w:r>
    </w:p>
    <w:p w:rsidR="004B3B9F" w:rsidRPr="00980641" w:rsidRDefault="004B3B9F" w:rsidP="004B3B9F">
      <w:pPr>
        <w:jc w:val="both"/>
        <w:rPr>
          <w:rFonts w:ascii="Calibri" w:hAnsi="Calibri" w:cs="Times New Roman"/>
          <w:b/>
          <w:color w:val="auto"/>
          <w:sz w:val="24"/>
          <w:szCs w:val="24"/>
        </w:rPr>
      </w:pPr>
      <w:hyperlink r:id="rId4" w:history="1">
        <w:r w:rsidRPr="00D9317E">
          <w:rPr>
            <w:rStyle w:val="Hyperlink"/>
            <w:rFonts w:ascii="Calibri" w:hAnsi="Calibri" w:cs="Times New Roman"/>
            <w:b/>
            <w:sz w:val="24"/>
            <w:szCs w:val="24"/>
          </w:rPr>
          <w:t>mdaroza@cityofalachua.com</w:t>
        </w:r>
      </w:hyperlink>
      <w:r>
        <w:rPr>
          <w:rFonts w:ascii="Calibri" w:hAnsi="Calibri" w:cs="Times New Roman"/>
          <w:b/>
          <w:color w:val="auto"/>
          <w:sz w:val="24"/>
          <w:szCs w:val="24"/>
        </w:rPr>
        <w:t xml:space="preserve"> </w:t>
      </w:r>
    </w:p>
    <w:p w:rsidR="003F153B" w:rsidRDefault="003F153B" w:rsidP="004B3B9F">
      <w:pPr>
        <w:jc w:val="both"/>
      </w:pPr>
      <w:bookmarkStart w:id="0" w:name="_GoBack"/>
      <w:bookmarkEnd w:id="0"/>
    </w:p>
    <w:sectPr w:rsidR="003F1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ED3"/>
    <w:rsid w:val="00302ED3"/>
    <w:rsid w:val="003F153B"/>
    <w:rsid w:val="004B3B9F"/>
    <w:rsid w:val="004D6A8D"/>
    <w:rsid w:val="00531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5:docId w15:val="{D6C97721-98B3-4670-9489-E2CC4D26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ED3"/>
    <w:pPr>
      <w:spacing w:after="0" w:line="240" w:lineRule="auto"/>
    </w:pPr>
    <w:rPr>
      <w:rFonts w:ascii="Arial" w:eastAsia="Times New Roman"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E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daroza@cityofalachu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Morgan</dc:creator>
  <cp:lastModifiedBy>Robert Bonetti</cp:lastModifiedBy>
  <cp:revision>4</cp:revision>
  <dcterms:created xsi:type="dcterms:W3CDTF">2015-04-21T20:35:00Z</dcterms:created>
  <dcterms:modified xsi:type="dcterms:W3CDTF">2021-11-17T22:56:00Z</dcterms:modified>
</cp:coreProperties>
</file>